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407F" w:rsidRPr="0048407F" w:rsidRDefault="0048407F" w:rsidP="0048407F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8407F">
        <w:rPr>
          <w:rFonts w:ascii="Times New Roman" w:hAnsi="Times New Roman" w:cs="Times New Roman"/>
          <w:b/>
          <w:sz w:val="28"/>
          <w:szCs w:val="28"/>
        </w:rPr>
        <w:t>Маркировка  бакалейной</w:t>
      </w:r>
      <w:proofErr w:type="gramEnd"/>
      <w:r w:rsidRPr="0048407F">
        <w:rPr>
          <w:rFonts w:ascii="Times New Roman" w:hAnsi="Times New Roman" w:cs="Times New Roman"/>
          <w:b/>
          <w:sz w:val="28"/>
          <w:szCs w:val="28"/>
        </w:rPr>
        <w:t xml:space="preserve"> продукции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8407F">
        <w:rPr>
          <w:rFonts w:ascii="Times New Roman" w:hAnsi="Times New Roman" w:cs="Times New Roman"/>
          <w:sz w:val="28"/>
          <w:szCs w:val="28"/>
        </w:rPr>
        <w:t xml:space="preserve">В целях обеспечения готовности на территории Нижегородской области участников оборота отдельных видов бакалейной продукции к внедрению процессов маркировки, в том числе проработки вопросов оснащения необходимым оборудованием для нанесения средств идентификации, </w:t>
      </w:r>
      <w:r>
        <w:rPr>
          <w:rFonts w:ascii="Times New Roman" w:hAnsi="Times New Roman" w:cs="Times New Roman"/>
          <w:sz w:val="28"/>
          <w:szCs w:val="28"/>
        </w:rPr>
        <w:t>информируем</w:t>
      </w:r>
      <w:r w:rsidRPr="0048407F">
        <w:rPr>
          <w:rFonts w:ascii="Times New Roman" w:hAnsi="Times New Roman" w:cs="Times New Roman"/>
          <w:sz w:val="28"/>
          <w:szCs w:val="28"/>
        </w:rPr>
        <w:t xml:space="preserve"> хозяйствующие субъекты о сроках вступления в силу обязательных требований по маркировке данной группы товаров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407F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30 ноября 2024 г. № 1682 «Об утверждении Правил маркировки отдельных видов бакалейной и иной пищевой продукции, упакованной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бакалейной и иной пищевой продукции, упакованной в потребительскую упаковку» (далее – Постановление № 1682) на территории Российской Федерации </w:t>
      </w:r>
      <w:r w:rsidRPr="0048407F">
        <w:rPr>
          <w:rFonts w:ascii="Times New Roman" w:hAnsi="Times New Roman" w:cs="Times New Roman"/>
          <w:b/>
          <w:sz w:val="28"/>
          <w:szCs w:val="28"/>
        </w:rPr>
        <w:t xml:space="preserve">с 1 сентября 2026 г. </w:t>
      </w:r>
      <w:r w:rsidRPr="0048407F">
        <w:rPr>
          <w:rFonts w:ascii="Times New Roman" w:hAnsi="Times New Roman" w:cs="Times New Roman"/>
          <w:sz w:val="28"/>
          <w:szCs w:val="28"/>
        </w:rPr>
        <w:t>поэтапно вступают в силу требования об обязательной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упаковку.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8407F">
        <w:rPr>
          <w:rFonts w:ascii="Times New Roman" w:hAnsi="Times New Roman" w:cs="Times New Roman"/>
          <w:sz w:val="28"/>
          <w:szCs w:val="28"/>
        </w:rPr>
        <w:t xml:space="preserve"> С учетом Постановления № 1682 в отношении участников оборота отдельных видов бакалейной продукции </w:t>
      </w:r>
      <w:r w:rsidRPr="0048407F">
        <w:rPr>
          <w:rFonts w:ascii="Times New Roman" w:hAnsi="Times New Roman" w:cs="Times New Roman"/>
          <w:b/>
          <w:sz w:val="28"/>
          <w:szCs w:val="28"/>
        </w:rPr>
        <w:t>предусмотрена следующая этапность введения требований</w:t>
      </w:r>
      <w:r w:rsidRPr="004840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 w:rsidRPr="0048407F">
        <w:rPr>
          <w:rFonts w:ascii="Times New Roman" w:hAnsi="Times New Roman" w:cs="Times New Roman"/>
          <w:b/>
          <w:sz w:val="28"/>
          <w:szCs w:val="28"/>
        </w:rPr>
        <w:t>- с 1 марта 2026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регистрация всех участников оборота бакалейной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</w:t>
      </w:r>
      <w:r>
        <w:rPr>
          <w:rFonts w:ascii="Times New Roman" w:hAnsi="Times New Roman" w:cs="Times New Roman"/>
          <w:sz w:val="28"/>
          <w:szCs w:val="28"/>
        </w:rPr>
        <w:t xml:space="preserve">истема маркировки или ГИС МТ); </w:t>
      </w:r>
      <w:r w:rsidRPr="0048407F">
        <w:rPr>
          <w:rFonts w:ascii="Times New Roman" w:hAnsi="Times New Roman" w:cs="Times New Roman"/>
          <w:sz w:val="28"/>
          <w:szCs w:val="28"/>
        </w:rPr>
        <w:t xml:space="preserve"> </w:t>
      </w:r>
      <w:r w:rsidRPr="0048407F">
        <w:rPr>
          <w:rFonts w:ascii="Times New Roman" w:hAnsi="Times New Roman" w:cs="Times New Roman"/>
          <w:b/>
          <w:sz w:val="28"/>
          <w:szCs w:val="28"/>
        </w:rPr>
        <w:t>- с 1 сентября 2026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бакалейной продукции, осуществляющие ввод в оборот макаронных изделий, макарон и пюре быстрого приготовления, меда, мюсли, маркируют средствами идентификации продукцию и представляют в информационную систему маркировки сведения о нанесении средств идентификации и вводе в оборот;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 w:rsidRPr="0048407F">
        <w:rPr>
          <w:rFonts w:ascii="Times New Roman" w:hAnsi="Times New Roman" w:cs="Times New Roman"/>
          <w:b/>
          <w:sz w:val="28"/>
          <w:szCs w:val="28"/>
        </w:rPr>
        <w:t xml:space="preserve"> - с 1 декабря 2026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бакалейной продукции, осуществляющие ввод в оборот муки, круп (смесей круп), сухих супов (смеси круп), смесей для приготовления теста, маркируют средствами идентификации продукцию и представляют в информационную систему маркировки сведения о нанесении средств идентификации и вводе в оборот; 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 w:rsidRPr="0048407F">
        <w:rPr>
          <w:rFonts w:ascii="Times New Roman" w:hAnsi="Times New Roman" w:cs="Times New Roman"/>
          <w:b/>
          <w:sz w:val="28"/>
          <w:szCs w:val="28"/>
        </w:rPr>
        <w:lastRenderedPageBreak/>
        <w:t>- с 1 мая 2027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контроль превышения объёмов по ВЕТИС &gt;5% при вводе в оборот (в части натурального мёда);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 w:rsidRPr="0048407F">
        <w:rPr>
          <w:rFonts w:ascii="Times New Roman" w:hAnsi="Times New Roman" w:cs="Times New Roman"/>
          <w:b/>
          <w:sz w:val="28"/>
          <w:szCs w:val="28"/>
        </w:rPr>
        <w:t xml:space="preserve"> - с 1 ноября 2027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обязательная передача в ГИС МТ сведений о розничной реализации продукции и передача сведений о выводе из оборота путем, не являющимся продажей в розницу;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 w:rsidRPr="0048407F">
        <w:rPr>
          <w:rFonts w:ascii="Times New Roman" w:hAnsi="Times New Roman" w:cs="Times New Roman"/>
          <w:b/>
          <w:sz w:val="28"/>
          <w:szCs w:val="28"/>
        </w:rPr>
        <w:t xml:space="preserve"> - с 1 ноября 2027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объемно-сортовой учёт по ЭДО и при передаче данных в ГИС МТ; </w:t>
      </w:r>
    </w:p>
    <w:p w:rsid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r w:rsidRPr="0048407F">
        <w:rPr>
          <w:rFonts w:ascii="Times New Roman" w:hAnsi="Times New Roman" w:cs="Times New Roman"/>
          <w:b/>
          <w:sz w:val="28"/>
          <w:szCs w:val="28"/>
        </w:rPr>
        <w:t>- с 1 мая 2029 года</w:t>
      </w:r>
      <w:r w:rsidRPr="0048407F">
        <w:rPr>
          <w:rFonts w:ascii="Times New Roman" w:hAnsi="Times New Roman" w:cs="Times New Roman"/>
          <w:sz w:val="28"/>
          <w:szCs w:val="28"/>
        </w:rPr>
        <w:t xml:space="preserve"> – вводится поэкземплярный учёт по ЭДО и при передаче данных в ГИС МТ. </w:t>
      </w:r>
    </w:p>
    <w:p w:rsidR="00D24E4D" w:rsidRPr="0048407F" w:rsidRDefault="0048407F" w:rsidP="0048407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407F">
        <w:rPr>
          <w:rFonts w:ascii="Times New Roman" w:hAnsi="Times New Roman" w:cs="Times New Roman"/>
          <w:sz w:val="28"/>
          <w:szCs w:val="28"/>
        </w:rPr>
        <w:t>Приложение: на 36 л. в 1 экз.</w:t>
      </w:r>
    </w:p>
    <w:sectPr w:rsidR="00D24E4D" w:rsidRPr="00484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7F"/>
    <w:rsid w:val="0048407F"/>
    <w:rsid w:val="00D2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41C1"/>
  <w15:chartTrackingRefBased/>
  <w15:docId w15:val="{09C2D99A-4B0C-4F21-9189-0E27F942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econom-sh</dc:creator>
  <cp:keywords/>
  <dc:description/>
  <cp:lastModifiedBy>econom-sh</cp:lastModifiedBy>
  <cp:revision>1</cp:revision>
  <dcterms:created xsi:type="dcterms:W3CDTF">2026-06-17T08:23:00Z</dcterms:created>
  <dcterms:modified xsi:type="dcterms:W3CDTF">2026-06-17T08:32:00Z</dcterms:modified>
</cp:coreProperties>
</file>